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94C" w:rsidRPr="00BF25B4" w:rsidRDefault="00E328F4" w:rsidP="00BF25B4">
      <w:pPr>
        <w:pStyle w:val="a4"/>
        <w:jc w:val="center"/>
        <w:rPr>
          <w:rFonts w:ascii="Times New Roman" w:hAnsi="Times New Roman" w:cs="Times New Roman"/>
          <w:b/>
          <w:sz w:val="28"/>
          <w:szCs w:val="28"/>
        </w:rPr>
      </w:pPr>
      <w:bookmarkStart w:id="0" w:name="_GoBack"/>
      <w:bookmarkEnd w:id="0"/>
      <w:r w:rsidRPr="00BF25B4">
        <w:rPr>
          <w:rFonts w:ascii="Times New Roman" w:hAnsi="Times New Roman" w:cs="Times New Roman"/>
          <w:b/>
          <w:sz w:val="28"/>
          <w:szCs w:val="28"/>
        </w:rPr>
        <w:t>ПОЯСНЮВАЛЬНА ЗАПИСКА</w:t>
      </w:r>
    </w:p>
    <w:p w:rsidR="00E328F4" w:rsidRPr="00BF25B4" w:rsidRDefault="00E328F4" w:rsidP="00BF25B4">
      <w:pPr>
        <w:pStyle w:val="a4"/>
        <w:jc w:val="both"/>
        <w:rPr>
          <w:rFonts w:ascii="Times New Roman" w:hAnsi="Times New Roman" w:cs="Times New Roman"/>
          <w:sz w:val="28"/>
          <w:szCs w:val="28"/>
        </w:rPr>
      </w:pPr>
      <w:r w:rsidRPr="00BF25B4">
        <w:rPr>
          <w:rFonts w:ascii="Times New Roman" w:hAnsi="Times New Roman" w:cs="Times New Roman"/>
          <w:sz w:val="28"/>
          <w:szCs w:val="28"/>
        </w:rPr>
        <w:t xml:space="preserve">до проекту рішення </w:t>
      </w:r>
      <w:r w:rsidR="007F40A7" w:rsidRPr="00BF25B4">
        <w:rPr>
          <w:rFonts w:ascii="Times New Roman" w:hAnsi="Times New Roman" w:cs="Times New Roman"/>
          <w:sz w:val="28"/>
          <w:szCs w:val="28"/>
        </w:rPr>
        <w:t xml:space="preserve">Херсонської </w:t>
      </w:r>
      <w:r w:rsidRPr="00BF25B4">
        <w:rPr>
          <w:rFonts w:ascii="Times New Roman" w:hAnsi="Times New Roman" w:cs="Times New Roman"/>
          <w:sz w:val="28"/>
          <w:szCs w:val="28"/>
        </w:rPr>
        <w:t>міської ради «</w:t>
      </w:r>
      <w:r w:rsidR="007F40A7" w:rsidRPr="00BF25B4">
        <w:rPr>
          <w:rFonts w:ascii="Times New Roman" w:hAnsi="Times New Roman" w:cs="Times New Roman"/>
          <w:sz w:val="28"/>
          <w:szCs w:val="28"/>
        </w:rPr>
        <w:t xml:space="preserve">Про затвердження Програми </w:t>
      </w:r>
      <w:r w:rsidRPr="00BF25B4">
        <w:rPr>
          <w:rFonts w:ascii="Times New Roman" w:hAnsi="Times New Roman" w:cs="Times New Roman"/>
          <w:sz w:val="28"/>
          <w:szCs w:val="28"/>
        </w:rPr>
        <w:t>забезпечення житлом посадових осіб  органів місцевого самоврядування, державних органів та працівників органів прокуратури, Національної поліції України, Служби безпеки України на території Херсонської міської територіальної громади на 2021-2025 роки»</w:t>
      </w:r>
      <w:r w:rsidR="007F40A7" w:rsidRPr="00BF25B4">
        <w:rPr>
          <w:rFonts w:ascii="Times New Roman" w:hAnsi="Times New Roman" w:cs="Times New Roman"/>
          <w:sz w:val="28"/>
          <w:szCs w:val="28"/>
        </w:rPr>
        <w:t xml:space="preserve"> (далі Програма).</w:t>
      </w:r>
    </w:p>
    <w:p w:rsidR="00BF25B4" w:rsidRDefault="00BF25B4" w:rsidP="00BF25B4">
      <w:pPr>
        <w:pStyle w:val="a4"/>
        <w:jc w:val="both"/>
        <w:rPr>
          <w:rFonts w:ascii="Times New Roman" w:hAnsi="Times New Roman" w:cs="Times New Roman"/>
          <w:b/>
          <w:sz w:val="28"/>
          <w:szCs w:val="28"/>
        </w:rPr>
      </w:pPr>
    </w:p>
    <w:p w:rsidR="00E328F4" w:rsidRPr="00BF25B4" w:rsidRDefault="00E328F4" w:rsidP="00BF25B4">
      <w:pPr>
        <w:pStyle w:val="a4"/>
        <w:numPr>
          <w:ilvl w:val="0"/>
          <w:numId w:val="2"/>
        </w:numPr>
        <w:jc w:val="both"/>
        <w:rPr>
          <w:rFonts w:ascii="Times New Roman" w:hAnsi="Times New Roman" w:cs="Times New Roman"/>
          <w:b/>
          <w:sz w:val="28"/>
          <w:szCs w:val="28"/>
        </w:rPr>
      </w:pPr>
      <w:r w:rsidRPr="00BF25B4">
        <w:rPr>
          <w:rFonts w:ascii="Times New Roman" w:hAnsi="Times New Roman" w:cs="Times New Roman"/>
          <w:b/>
          <w:sz w:val="28"/>
          <w:szCs w:val="28"/>
        </w:rPr>
        <w:t xml:space="preserve">Обґрунтування необхідності прийняття рішення. </w:t>
      </w:r>
    </w:p>
    <w:p w:rsidR="00E328F4" w:rsidRPr="00BF25B4" w:rsidRDefault="00E328F4" w:rsidP="00BF25B4">
      <w:pPr>
        <w:pStyle w:val="a4"/>
        <w:ind w:firstLine="360"/>
        <w:jc w:val="both"/>
        <w:rPr>
          <w:rFonts w:ascii="Times New Roman" w:hAnsi="Times New Roman" w:cs="Times New Roman"/>
          <w:sz w:val="28"/>
          <w:szCs w:val="28"/>
        </w:rPr>
      </w:pPr>
      <w:r w:rsidRPr="00BF25B4">
        <w:rPr>
          <w:rFonts w:ascii="Times New Roman" w:hAnsi="Times New Roman" w:cs="Times New Roman"/>
          <w:sz w:val="28"/>
          <w:szCs w:val="28"/>
        </w:rPr>
        <w:t>Програма забезпечення житлом посадових осіб органів місцевого самоврядування, державних органів та працівників органів прокуратури, Національної поліції України, Служби безпеки України на території Херсонської міської територіальної громади на 2021-2025 роки  розроблені відповідно до статті 47 Конституції України, статті 6, 14 Житлового кодексу Української РСР, статей 319, 327 Цивільного кодексу України, статті 12, частини 1 статті 122 Земельного кодексу України, статей 4, 5, 16 Закону України «Про інвестиційну діяльність».</w:t>
      </w:r>
    </w:p>
    <w:p w:rsidR="00E328F4" w:rsidRPr="00BF25B4" w:rsidRDefault="00E328F4" w:rsidP="00BF25B4">
      <w:pPr>
        <w:pStyle w:val="a4"/>
        <w:ind w:firstLine="360"/>
        <w:jc w:val="both"/>
        <w:rPr>
          <w:rFonts w:ascii="Times New Roman" w:hAnsi="Times New Roman" w:cs="Times New Roman"/>
          <w:sz w:val="28"/>
          <w:szCs w:val="28"/>
        </w:rPr>
      </w:pPr>
      <w:r w:rsidRPr="00BF25B4">
        <w:rPr>
          <w:rFonts w:ascii="Times New Roman" w:hAnsi="Times New Roman" w:cs="Times New Roman"/>
          <w:sz w:val="28"/>
          <w:szCs w:val="28"/>
        </w:rPr>
        <w:t xml:space="preserve">Низький рівень забезпечення житлом є однією з найгостріших соціальних проблем всіх міст України, в тому числі Херсонської міської територіальної громади. Темпи будівництва житла доволі низькі, в той час, як вартість збудованого житла доволі висока. Рівень доходів посадових осіб органів місцевого самоврядування та державних органів, працівників органів прокуратури, Національної поліції України та Служби безпеки України не відповідає вартості спорудження житла і не дає надії на вирішення їх житлових проблем у сучасних умовах. </w:t>
      </w:r>
    </w:p>
    <w:p w:rsidR="00E328F4" w:rsidRDefault="00E328F4" w:rsidP="00BF25B4">
      <w:pPr>
        <w:pStyle w:val="a4"/>
        <w:ind w:firstLine="360"/>
        <w:jc w:val="both"/>
        <w:rPr>
          <w:rFonts w:ascii="Times New Roman" w:hAnsi="Times New Roman" w:cs="Times New Roman"/>
          <w:sz w:val="28"/>
          <w:szCs w:val="28"/>
        </w:rPr>
      </w:pPr>
      <w:r w:rsidRPr="00BF25B4">
        <w:rPr>
          <w:rFonts w:ascii="Times New Roman" w:hAnsi="Times New Roman" w:cs="Times New Roman"/>
          <w:sz w:val="28"/>
          <w:szCs w:val="28"/>
        </w:rPr>
        <w:t>Крім того, цільові державні програми не забезпечують в повному обсязі житлом ці категорії посадовців та працівників правоохоронних органів. У цих умовах не забезпечується виконання статті 47 Конституції України щодо конституційного права громадян на житло, насамперед, для тих, рівень доходів яких не дає можливості придбання   житла, як наслідок, спостерігається  відтік  кваліфікованих спеціалістів. Очевидно, що забезпечення житлом цих категорій можливе за умови об’єднання всіх джерел фінансування, шляхом реалізації відповідних міських цільових програм.</w:t>
      </w:r>
    </w:p>
    <w:p w:rsidR="00BF25B4" w:rsidRPr="00BF25B4" w:rsidRDefault="00BF25B4" w:rsidP="00BF25B4">
      <w:pPr>
        <w:pStyle w:val="a4"/>
        <w:ind w:firstLine="360"/>
        <w:jc w:val="both"/>
        <w:rPr>
          <w:rFonts w:ascii="Times New Roman" w:hAnsi="Times New Roman" w:cs="Times New Roman"/>
          <w:sz w:val="28"/>
          <w:szCs w:val="28"/>
        </w:rPr>
      </w:pPr>
    </w:p>
    <w:p w:rsidR="00E328F4" w:rsidRPr="00BF25B4" w:rsidRDefault="00E328F4" w:rsidP="00BF25B4">
      <w:pPr>
        <w:pStyle w:val="a4"/>
        <w:numPr>
          <w:ilvl w:val="0"/>
          <w:numId w:val="2"/>
        </w:numPr>
        <w:jc w:val="both"/>
        <w:rPr>
          <w:rFonts w:ascii="Times New Roman" w:hAnsi="Times New Roman" w:cs="Times New Roman"/>
          <w:b/>
          <w:sz w:val="28"/>
          <w:szCs w:val="28"/>
        </w:rPr>
      </w:pPr>
      <w:r w:rsidRPr="00BF25B4">
        <w:rPr>
          <w:rFonts w:ascii="Times New Roman" w:hAnsi="Times New Roman" w:cs="Times New Roman"/>
          <w:b/>
          <w:sz w:val="28"/>
          <w:szCs w:val="28"/>
        </w:rPr>
        <w:t>Мета і шляхи її досягнення.</w:t>
      </w:r>
    </w:p>
    <w:p w:rsidR="00E328F4" w:rsidRPr="00BF25B4" w:rsidRDefault="00E328F4" w:rsidP="00BF25B4">
      <w:pPr>
        <w:pStyle w:val="a4"/>
        <w:ind w:firstLine="360"/>
        <w:jc w:val="both"/>
        <w:rPr>
          <w:rFonts w:ascii="Times New Roman" w:hAnsi="Times New Roman" w:cs="Times New Roman"/>
          <w:sz w:val="28"/>
          <w:szCs w:val="28"/>
        </w:rPr>
      </w:pPr>
      <w:r w:rsidRPr="00BF25B4">
        <w:rPr>
          <w:rFonts w:ascii="Times New Roman" w:hAnsi="Times New Roman" w:cs="Times New Roman"/>
          <w:sz w:val="28"/>
          <w:szCs w:val="28"/>
        </w:rPr>
        <w:t xml:space="preserve">Метою програми є забезпечення житлом посадових осіб органів місцевого самоврядування та державних органів, працівників органів прокуратури, Національної поліції України та Служби безпеки України, які потребують поліпшення житлових умов, шляхом запровадження відкритих економічних методів залучення коштів для нового будівництва, відновлення будівництва об’єктів незавершеного будівництва та реконструкції будівель під житло, в тому числі шляхом  комплексної забудови функціональних територій (зон) міської територіальної громади, зокрема територій (зон) житлової і громадської забудови, виробничих, рекреаційних, комунальних територій (зон), забудови окремих земельних ділянок, реконструкції будівель і споруд,  завершення </w:t>
      </w:r>
      <w:r w:rsidRPr="00BF25B4">
        <w:rPr>
          <w:rFonts w:ascii="Times New Roman" w:hAnsi="Times New Roman" w:cs="Times New Roman"/>
          <w:sz w:val="28"/>
          <w:szCs w:val="28"/>
        </w:rPr>
        <w:lastRenderedPageBreak/>
        <w:t xml:space="preserve">будівництва об'єктів незавершеного будівництва, що належать до комунальної власності територіальної </w:t>
      </w:r>
      <w:r w:rsidR="007F40A7" w:rsidRPr="00BF25B4">
        <w:rPr>
          <w:rFonts w:ascii="Times New Roman" w:hAnsi="Times New Roman" w:cs="Times New Roman"/>
          <w:sz w:val="28"/>
          <w:szCs w:val="28"/>
        </w:rPr>
        <w:t>громади та  іншихоб’єктів.</w:t>
      </w:r>
    </w:p>
    <w:p w:rsidR="007F40A7" w:rsidRPr="00BF25B4" w:rsidRDefault="007F40A7" w:rsidP="00BF25B4">
      <w:pPr>
        <w:pStyle w:val="a4"/>
        <w:numPr>
          <w:ilvl w:val="0"/>
          <w:numId w:val="2"/>
        </w:numPr>
        <w:jc w:val="both"/>
        <w:rPr>
          <w:rFonts w:ascii="Times New Roman" w:hAnsi="Times New Roman" w:cs="Times New Roman"/>
          <w:b/>
          <w:sz w:val="28"/>
          <w:szCs w:val="28"/>
        </w:rPr>
      </w:pPr>
      <w:r w:rsidRPr="00BF25B4">
        <w:rPr>
          <w:rFonts w:ascii="Times New Roman" w:hAnsi="Times New Roman" w:cs="Times New Roman"/>
          <w:b/>
          <w:sz w:val="28"/>
          <w:szCs w:val="28"/>
        </w:rPr>
        <w:t>Джерела фінансування.</w:t>
      </w:r>
    </w:p>
    <w:p w:rsidR="007F40A7" w:rsidRPr="00BF25B4" w:rsidRDefault="007F40A7" w:rsidP="00BF25B4">
      <w:pPr>
        <w:pStyle w:val="a4"/>
        <w:ind w:firstLine="360"/>
        <w:jc w:val="both"/>
        <w:rPr>
          <w:rFonts w:ascii="Times New Roman" w:hAnsi="Times New Roman" w:cs="Times New Roman"/>
          <w:sz w:val="28"/>
          <w:szCs w:val="28"/>
        </w:rPr>
      </w:pPr>
      <w:r w:rsidRPr="00BF25B4">
        <w:rPr>
          <w:rFonts w:ascii="Times New Roman" w:hAnsi="Times New Roman" w:cs="Times New Roman"/>
          <w:sz w:val="28"/>
          <w:szCs w:val="28"/>
        </w:rPr>
        <w:t>Фінансування Програми здійснюється за рахунок коштів: державного бюджету, обласного бюджету, бюджету Херсонської міської територіальної громади, залучених коштів, підприємств, установ та організацій, інших джерел фінансування, які не заборонені діючим законодавством (в тому числі фізичних осіб). На першому етапі обсяг фінансування за програмою становить: кошти бюджету Херсонської міської територіальної громади – 0,3 млн грн, кошти інвесторів: підприємств, установ, організацій, інших джерел, які не заборонені діючим законодавством (в тому числі фізичних осіб) – 10 млн грн.</w:t>
      </w:r>
    </w:p>
    <w:p w:rsidR="00BF25B4" w:rsidRDefault="00BF25B4" w:rsidP="00BF25B4">
      <w:pPr>
        <w:pStyle w:val="a4"/>
        <w:jc w:val="both"/>
        <w:rPr>
          <w:rFonts w:ascii="Times New Roman" w:hAnsi="Times New Roman" w:cs="Times New Roman"/>
          <w:sz w:val="28"/>
          <w:szCs w:val="28"/>
        </w:rPr>
      </w:pPr>
    </w:p>
    <w:p w:rsidR="007F40A7" w:rsidRPr="00BF25B4" w:rsidRDefault="007F40A7" w:rsidP="00BF25B4">
      <w:pPr>
        <w:pStyle w:val="a4"/>
        <w:jc w:val="both"/>
        <w:rPr>
          <w:rFonts w:ascii="Times New Roman" w:hAnsi="Times New Roman" w:cs="Times New Roman"/>
          <w:sz w:val="28"/>
          <w:szCs w:val="28"/>
        </w:rPr>
      </w:pPr>
      <w:r w:rsidRPr="00BF25B4">
        <w:rPr>
          <w:rFonts w:ascii="Times New Roman" w:hAnsi="Times New Roman" w:cs="Times New Roman"/>
          <w:sz w:val="28"/>
          <w:szCs w:val="28"/>
        </w:rPr>
        <w:t>Заступник міського голови з питань</w:t>
      </w:r>
    </w:p>
    <w:p w:rsidR="007F40A7" w:rsidRPr="00BF25B4" w:rsidRDefault="007F40A7" w:rsidP="00BF25B4">
      <w:pPr>
        <w:pStyle w:val="a4"/>
        <w:jc w:val="both"/>
        <w:rPr>
          <w:rFonts w:ascii="Times New Roman" w:hAnsi="Times New Roman" w:cs="Times New Roman"/>
          <w:sz w:val="28"/>
          <w:szCs w:val="28"/>
        </w:rPr>
      </w:pPr>
      <w:r w:rsidRPr="00BF25B4">
        <w:rPr>
          <w:rFonts w:ascii="Times New Roman" w:hAnsi="Times New Roman" w:cs="Times New Roman"/>
          <w:sz w:val="28"/>
          <w:szCs w:val="28"/>
        </w:rPr>
        <w:t>діяльності виконавчих органів ради                           Олександр ЛУК’ЯНЕНКО</w:t>
      </w:r>
    </w:p>
    <w:sectPr w:rsidR="007F40A7" w:rsidRPr="00BF25B4" w:rsidSect="00BF25B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31129"/>
    <w:multiLevelType w:val="hybridMultilevel"/>
    <w:tmpl w:val="476442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9160791"/>
    <w:multiLevelType w:val="hybridMultilevel"/>
    <w:tmpl w:val="3DE296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8F4"/>
    <w:rsid w:val="006027A3"/>
    <w:rsid w:val="0063612D"/>
    <w:rsid w:val="007E1B44"/>
    <w:rsid w:val="007F40A7"/>
    <w:rsid w:val="00BF25B4"/>
    <w:rsid w:val="00E328F4"/>
    <w:rsid w:val="00E954B6"/>
    <w:rsid w:val="00FC1F7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292728-60FE-4C80-BA09-FCB0874E0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28F4"/>
    <w:pPr>
      <w:ind w:left="720"/>
      <w:contextualSpacing/>
    </w:pPr>
  </w:style>
  <w:style w:type="paragraph" w:styleId="a4">
    <w:name w:val="No Spacing"/>
    <w:uiPriority w:val="1"/>
    <w:qFormat/>
    <w:rsid w:val="007F40A7"/>
    <w:pPr>
      <w:spacing w:after="0" w:line="240" w:lineRule="auto"/>
    </w:pPr>
  </w:style>
  <w:style w:type="paragraph" w:styleId="a5">
    <w:name w:val="Balloon Text"/>
    <w:basedOn w:val="a"/>
    <w:link w:val="a6"/>
    <w:uiPriority w:val="99"/>
    <w:semiHidden/>
    <w:unhideWhenUsed/>
    <w:rsid w:val="007F40A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F40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2021-08-27T08:27:00Z</cp:lastPrinted>
  <dcterms:created xsi:type="dcterms:W3CDTF">2021-09-06T06:12:00Z</dcterms:created>
  <dcterms:modified xsi:type="dcterms:W3CDTF">2021-09-06T06:12:00Z</dcterms:modified>
</cp:coreProperties>
</file>